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AAFB6" w14:textId="77777777" w:rsidR="00C325A1" w:rsidRPr="00504D70" w:rsidRDefault="00C325A1" w:rsidP="00504D70">
      <w:pPr>
        <w:spacing w:line="480" w:lineRule="auto"/>
        <w:rPr>
          <w:rFonts w:ascii="Times New Roman" w:hAnsi="Times New Roman" w:cs="Times New Roman"/>
          <w:b/>
          <w:bCs/>
          <w:sz w:val="24"/>
          <w:szCs w:val="24"/>
        </w:rPr>
      </w:pPr>
    </w:p>
    <w:p w14:paraId="363810D7" w14:textId="77777777" w:rsidR="00C325A1" w:rsidRPr="00504D70" w:rsidRDefault="00C325A1" w:rsidP="00504D70">
      <w:pPr>
        <w:spacing w:line="480" w:lineRule="auto"/>
        <w:jc w:val="center"/>
        <w:rPr>
          <w:rFonts w:ascii="Times New Roman" w:hAnsi="Times New Roman" w:cs="Times New Roman"/>
          <w:b/>
          <w:bCs/>
          <w:sz w:val="24"/>
          <w:szCs w:val="24"/>
        </w:rPr>
      </w:pPr>
    </w:p>
    <w:p w14:paraId="1221449F" w14:textId="77777777" w:rsidR="00C325A1" w:rsidRPr="00504D70" w:rsidRDefault="00C325A1" w:rsidP="00504D70">
      <w:pPr>
        <w:spacing w:line="480" w:lineRule="auto"/>
        <w:jc w:val="center"/>
        <w:rPr>
          <w:rFonts w:ascii="Times New Roman" w:hAnsi="Times New Roman" w:cs="Times New Roman"/>
          <w:b/>
          <w:bCs/>
          <w:sz w:val="24"/>
          <w:szCs w:val="24"/>
        </w:rPr>
      </w:pPr>
    </w:p>
    <w:p w14:paraId="4AC44656" w14:textId="5612CE20" w:rsidR="00C325A1" w:rsidRPr="00504D70" w:rsidRDefault="00C325A1" w:rsidP="00504D70">
      <w:pPr>
        <w:spacing w:line="480" w:lineRule="auto"/>
        <w:rPr>
          <w:rFonts w:ascii="Times New Roman" w:hAnsi="Times New Roman" w:cs="Times New Roman"/>
          <w:b/>
          <w:bCs/>
          <w:sz w:val="24"/>
          <w:szCs w:val="24"/>
        </w:rPr>
      </w:pPr>
    </w:p>
    <w:p w14:paraId="6C138AB8" w14:textId="36298CDA" w:rsidR="00C325A1" w:rsidRPr="00504D70" w:rsidRDefault="005E1E2A" w:rsidP="00504D70">
      <w:pPr>
        <w:spacing w:line="480" w:lineRule="auto"/>
        <w:jc w:val="center"/>
        <w:rPr>
          <w:rFonts w:ascii="Times New Roman" w:hAnsi="Times New Roman" w:cs="Times New Roman"/>
          <w:b/>
          <w:bCs/>
          <w:sz w:val="24"/>
          <w:szCs w:val="24"/>
        </w:rPr>
      </w:pPr>
      <w:r w:rsidRPr="00504D70">
        <w:rPr>
          <w:rFonts w:ascii="Times New Roman" w:hAnsi="Times New Roman" w:cs="Times New Roman"/>
          <w:b/>
          <w:bCs/>
          <w:sz w:val="24"/>
          <w:szCs w:val="24"/>
        </w:rPr>
        <w:t>Writing Assignment 1</w:t>
      </w:r>
    </w:p>
    <w:p w14:paraId="21FDF821" w14:textId="77777777" w:rsidR="00666C74" w:rsidRPr="009672C8" w:rsidRDefault="005E1E2A" w:rsidP="00504D70">
      <w:pPr>
        <w:spacing w:line="480" w:lineRule="auto"/>
        <w:jc w:val="center"/>
        <w:rPr>
          <w:rFonts w:ascii="Times New Roman" w:hAnsi="Times New Roman" w:cs="Times New Roman"/>
          <w:bCs/>
          <w:sz w:val="24"/>
          <w:szCs w:val="24"/>
        </w:rPr>
      </w:pPr>
      <w:r w:rsidRPr="009672C8">
        <w:rPr>
          <w:rFonts w:ascii="Times New Roman" w:hAnsi="Times New Roman" w:cs="Times New Roman"/>
          <w:bCs/>
          <w:sz w:val="24"/>
          <w:szCs w:val="24"/>
        </w:rPr>
        <w:t>Student Name</w:t>
      </w:r>
    </w:p>
    <w:p w14:paraId="2EF4A613" w14:textId="77777777" w:rsidR="00666C74" w:rsidRPr="009672C8" w:rsidRDefault="005E1E2A" w:rsidP="00504D70">
      <w:pPr>
        <w:spacing w:line="480" w:lineRule="auto"/>
        <w:jc w:val="center"/>
        <w:rPr>
          <w:rFonts w:ascii="Times New Roman" w:hAnsi="Times New Roman" w:cs="Times New Roman"/>
          <w:bCs/>
          <w:sz w:val="24"/>
          <w:szCs w:val="24"/>
        </w:rPr>
      </w:pPr>
      <w:r w:rsidRPr="009672C8">
        <w:rPr>
          <w:rFonts w:ascii="Times New Roman" w:hAnsi="Times New Roman" w:cs="Times New Roman"/>
          <w:bCs/>
          <w:sz w:val="24"/>
          <w:szCs w:val="24"/>
        </w:rPr>
        <w:t>ID Number</w:t>
      </w:r>
    </w:p>
    <w:p w14:paraId="2D0F9F34" w14:textId="77777777" w:rsidR="00666C74" w:rsidRPr="009672C8" w:rsidRDefault="005E1E2A" w:rsidP="00504D70">
      <w:pPr>
        <w:spacing w:line="480" w:lineRule="auto"/>
        <w:jc w:val="center"/>
        <w:rPr>
          <w:rFonts w:ascii="Times New Roman" w:hAnsi="Times New Roman" w:cs="Times New Roman"/>
          <w:bCs/>
          <w:sz w:val="24"/>
          <w:szCs w:val="24"/>
        </w:rPr>
      </w:pPr>
      <w:r w:rsidRPr="009672C8">
        <w:rPr>
          <w:rFonts w:ascii="Times New Roman" w:hAnsi="Times New Roman" w:cs="Times New Roman"/>
          <w:bCs/>
          <w:sz w:val="24"/>
          <w:szCs w:val="24"/>
        </w:rPr>
        <w:t>Co</w:t>
      </w:r>
      <w:r w:rsidRPr="009672C8">
        <w:rPr>
          <w:rFonts w:ascii="Times New Roman" w:hAnsi="Times New Roman" w:cs="Times New Roman"/>
          <w:bCs/>
          <w:sz w:val="24"/>
          <w:szCs w:val="24"/>
        </w:rPr>
        <w:t>urse Number</w:t>
      </w:r>
    </w:p>
    <w:p w14:paraId="3234E9BB" w14:textId="77777777" w:rsidR="00666C74" w:rsidRPr="009672C8" w:rsidRDefault="005E1E2A" w:rsidP="00504D70">
      <w:pPr>
        <w:spacing w:line="480" w:lineRule="auto"/>
        <w:jc w:val="center"/>
        <w:rPr>
          <w:rFonts w:ascii="Times New Roman" w:hAnsi="Times New Roman" w:cs="Times New Roman"/>
          <w:bCs/>
          <w:sz w:val="24"/>
          <w:szCs w:val="24"/>
        </w:rPr>
      </w:pPr>
      <w:r w:rsidRPr="009672C8">
        <w:rPr>
          <w:rFonts w:ascii="Times New Roman" w:hAnsi="Times New Roman" w:cs="Times New Roman"/>
          <w:bCs/>
          <w:sz w:val="24"/>
          <w:szCs w:val="24"/>
        </w:rPr>
        <w:t>Course Title</w:t>
      </w:r>
    </w:p>
    <w:p w14:paraId="730D580A" w14:textId="54A8A2FC" w:rsidR="00666C74" w:rsidRPr="009672C8" w:rsidRDefault="005E1E2A" w:rsidP="00504D70">
      <w:pPr>
        <w:spacing w:line="480" w:lineRule="auto"/>
        <w:jc w:val="center"/>
        <w:rPr>
          <w:rFonts w:ascii="Times New Roman" w:hAnsi="Times New Roman" w:cs="Times New Roman"/>
          <w:bCs/>
          <w:sz w:val="24"/>
          <w:szCs w:val="24"/>
        </w:rPr>
      </w:pPr>
      <w:r w:rsidRPr="009672C8">
        <w:rPr>
          <w:rFonts w:ascii="Times New Roman" w:hAnsi="Times New Roman" w:cs="Times New Roman"/>
          <w:bCs/>
          <w:sz w:val="24"/>
          <w:szCs w:val="24"/>
        </w:rPr>
        <w:t xml:space="preserve"> </w:t>
      </w:r>
      <w:r w:rsidRPr="009672C8">
        <w:rPr>
          <w:rFonts w:ascii="Times New Roman" w:hAnsi="Times New Roman" w:cs="Times New Roman"/>
          <w:bCs/>
          <w:sz w:val="24"/>
          <w:szCs w:val="24"/>
        </w:rPr>
        <w:t>Unit Number</w:t>
      </w:r>
      <w:r w:rsidRPr="009672C8">
        <w:rPr>
          <w:rFonts w:ascii="Times New Roman" w:hAnsi="Times New Roman" w:cs="Times New Roman"/>
          <w:bCs/>
          <w:sz w:val="24"/>
          <w:szCs w:val="24"/>
        </w:rPr>
        <w:t xml:space="preserve"> </w:t>
      </w:r>
    </w:p>
    <w:p w14:paraId="44BD9820" w14:textId="77777777" w:rsidR="00C325A1" w:rsidRPr="00504D70" w:rsidRDefault="00C325A1" w:rsidP="00504D70">
      <w:pPr>
        <w:spacing w:line="480" w:lineRule="auto"/>
        <w:jc w:val="center"/>
        <w:rPr>
          <w:rFonts w:ascii="Times New Roman" w:eastAsia="Arial" w:hAnsi="Times New Roman" w:cs="Times New Roman"/>
          <w:b/>
          <w:color w:val="000000"/>
          <w:sz w:val="24"/>
          <w:szCs w:val="24"/>
        </w:rPr>
      </w:pPr>
    </w:p>
    <w:p w14:paraId="3881E7F4" w14:textId="77777777" w:rsidR="00C325A1" w:rsidRPr="00504D70" w:rsidRDefault="00C325A1" w:rsidP="00504D70">
      <w:pPr>
        <w:spacing w:line="480" w:lineRule="auto"/>
        <w:jc w:val="center"/>
        <w:rPr>
          <w:rFonts w:ascii="Times New Roman" w:eastAsia="Arial" w:hAnsi="Times New Roman" w:cs="Times New Roman"/>
          <w:b/>
          <w:color w:val="000000"/>
          <w:sz w:val="24"/>
          <w:szCs w:val="24"/>
        </w:rPr>
      </w:pPr>
    </w:p>
    <w:p w14:paraId="669E6E7D" w14:textId="77777777" w:rsidR="00C325A1" w:rsidRPr="00504D70" w:rsidRDefault="00C325A1" w:rsidP="00504D70">
      <w:pPr>
        <w:spacing w:line="480" w:lineRule="auto"/>
        <w:rPr>
          <w:rFonts w:ascii="Times New Roman" w:hAnsi="Times New Roman" w:cs="Times New Roman"/>
          <w:b/>
          <w:bCs/>
          <w:sz w:val="24"/>
          <w:szCs w:val="24"/>
        </w:rPr>
      </w:pPr>
    </w:p>
    <w:p w14:paraId="6701A266" w14:textId="77777777" w:rsidR="00C325A1" w:rsidRPr="00504D70" w:rsidRDefault="00C325A1" w:rsidP="00504D70">
      <w:pPr>
        <w:spacing w:line="480" w:lineRule="auto"/>
        <w:jc w:val="center"/>
        <w:rPr>
          <w:rFonts w:ascii="Times New Roman" w:hAnsi="Times New Roman" w:cs="Times New Roman"/>
          <w:sz w:val="24"/>
          <w:szCs w:val="24"/>
        </w:rPr>
      </w:pPr>
    </w:p>
    <w:p w14:paraId="44C01FF6" w14:textId="77777777" w:rsidR="00C325A1" w:rsidRPr="00504D70" w:rsidRDefault="00C325A1" w:rsidP="00504D70">
      <w:pPr>
        <w:spacing w:line="480" w:lineRule="auto"/>
        <w:jc w:val="center"/>
        <w:rPr>
          <w:rFonts w:ascii="Times New Roman" w:hAnsi="Times New Roman" w:cs="Times New Roman"/>
          <w:sz w:val="24"/>
          <w:szCs w:val="24"/>
        </w:rPr>
      </w:pPr>
    </w:p>
    <w:p w14:paraId="1996F257" w14:textId="77777777" w:rsidR="00C325A1" w:rsidRPr="00504D70" w:rsidRDefault="00C325A1" w:rsidP="00504D70">
      <w:pPr>
        <w:spacing w:line="480" w:lineRule="auto"/>
        <w:jc w:val="center"/>
        <w:rPr>
          <w:rFonts w:ascii="Times New Roman" w:hAnsi="Times New Roman" w:cs="Times New Roman"/>
          <w:sz w:val="24"/>
          <w:szCs w:val="24"/>
        </w:rPr>
      </w:pPr>
    </w:p>
    <w:p w14:paraId="245094D1" w14:textId="7968F820" w:rsidR="001525B9" w:rsidRDefault="001525B9" w:rsidP="008D71F7">
      <w:pPr>
        <w:spacing w:line="480" w:lineRule="auto"/>
        <w:contextualSpacing/>
        <w:rPr>
          <w:rFonts w:ascii="Times New Roman" w:hAnsi="Times New Roman" w:cs="Times New Roman"/>
          <w:sz w:val="24"/>
          <w:szCs w:val="24"/>
        </w:rPr>
      </w:pPr>
    </w:p>
    <w:p w14:paraId="4B03E088" w14:textId="77777777" w:rsidR="008D71F7" w:rsidRPr="00504D70" w:rsidRDefault="008D71F7" w:rsidP="008D71F7">
      <w:pPr>
        <w:spacing w:line="480" w:lineRule="auto"/>
        <w:contextualSpacing/>
        <w:rPr>
          <w:rFonts w:ascii="Times New Roman" w:hAnsi="Times New Roman" w:cs="Times New Roman"/>
          <w:b/>
          <w:bCs/>
          <w:sz w:val="24"/>
          <w:szCs w:val="24"/>
        </w:rPr>
      </w:pPr>
    </w:p>
    <w:p w14:paraId="1E78EB2A" w14:textId="5FEE0465" w:rsidR="004E7212" w:rsidRPr="00504D70" w:rsidRDefault="005E1E2A" w:rsidP="00504D70">
      <w:pPr>
        <w:spacing w:line="480" w:lineRule="auto"/>
        <w:ind w:firstLine="720"/>
        <w:contextualSpacing/>
        <w:rPr>
          <w:rFonts w:ascii="Times New Roman" w:hAnsi="Times New Roman" w:cs="Times New Roman"/>
          <w:b/>
          <w:bCs/>
          <w:sz w:val="24"/>
          <w:szCs w:val="24"/>
        </w:rPr>
      </w:pPr>
      <w:r w:rsidRPr="00504D70">
        <w:rPr>
          <w:rFonts w:ascii="Times New Roman" w:hAnsi="Times New Roman" w:cs="Times New Roman"/>
          <w:b/>
          <w:bCs/>
          <w:sz w:val="24"/>
          <w:szCs w:val="24"/>
        </w:rPr>
        <w:lastRenderedPageBreak/>
        <w:t>3.  Describe the various methods investigators use to develop and preserve latent fingerprints</w:t>
      </w:r>
    </w:p>
    <w:p w14:paraId="6795AA70" w14:textId="499FB59D" w:rsidR="004E7212" w:rsidRPr="00504D70" w:rsidRDefault="005E1E2A" w:rsidP="00504D70">
      <w:pPr>
        <w:spacing w:line="480" w:lineRule="auto"/>
        <w:ind w:firstLine="720"/>
        <w:contextualSpacing/>
        <w:rPr>
          <w:rFonts w:ascii="Times New Roman" w:hAnsi="Times New Roman" w:cs="Times New Roman"/>
          <w:sz w:val="24"/>
          <w:szCs w:val="24"/>
        </w:rPr>
      </w:pPr>
      <w:r w:rsidRPr="00504D70">
        <w:rPr>
          <w:rFonts w:ascii="Times New Roman" w:hAnsi="Times New Roman" w:cs="Times New Roman"/>
          <w:sz w:val="24"/>
          <w:szCs w:val="24"/>
        </w:rPr>
        <w:t>The main purpose of examining fingerprints is to explore how they are related to the person and follow the trail they left at the crime scene. They give investigators essential information related to the crime scene. At the crime scene, criminals might lea</w:t>
      </w:r>
      <w:r w:rsidRPr="00504D70">
        <w:rPr>
          <w:rFonts w:ascii="Times New Roman" w:hAnsi="Times New Roman" w:cs="Times New Roman"/>
          <w:sz w:val="24"/>
          <w:szCs w:val="24"/>
        </w:rPr>
        <w:t>ve their fingerprints on surfaces. Criminals' fingerprints may remain on the surfaces that they touch while carrying out the crime. Every individual has a unique fingerprint, thus making them admissible evidence in court</w:t>
      </w:r>
      <w:r w:rsidR="009021C1" w:rsidRPr="00504D70">
        <w:rPr>
          <w:rFonts w:ascii="Times New Roman" w:eastAsia="Times New Roman" w:hAnsi="Times New Roman" w:cs="Times New Roman"/>
          <w:color w:val="000000"/>
          <w:sz w:val="24"/>
          <w:szCs w:val="24"/>
        </w:rPr>
        <w:t xml:space="preserve"> (Qiu et al., 2018)</w:t>
      </w:r>
      <w:r w:rsidRPr="00504D70">
        <w:rPr>
          <w:rFonts w:ascii="Times New Roman" w:hAnsi="Times New Roman" w:cs="Times New Roman"/>
          <w:sz w:val="24"/>
          <w:szCs w:val="24"/>
        </w:rPr>
        <w:t xml:space="preserve">. However, the </w:t>
      </w:r>
      <w:r w:rsidRPr="00504D70">
        <w:rPr>
          <w:rFonts w:ascii="Times New Roman" w:hAnsi="Times New Roman" w:cs="Times New Roman"/>
          <w:sz w:val="24"/>
          <w:szCs w:val="24"/>
        </w:rPr>
        <w:t>process of analyzing fingerprints is not an easy task</w:t>
      </w:r>
      <w:r w:rsidR="00344E44" w:rsidRPr="00504D70">
        <w:rPr>
          <w:rFonts w:ascii="Times New Roman" w:hAnsi="Times New Roman" w:cs="Times New Roman"/>
          <w:sz w:val="24"/>
          <w:szCs w:val="24"/>
        </w:rPr>
        <w:t xml:space="preserve"> as not all of them are visible to naked eyes. Investigators use various methods to preserve and develop latent fingerprints that can be used as forensic evidence. The main aim of applying </w:t>
      </w:r>
      <w:r w:rsidR="0037647C" w:rsidRPr="00504D70">
        <w:rPr>
          <w:rFonts w:ascii="Times New Roman" w:hAnsi="Times New Roman" w:cs="Times New Roman"/>
          <w:sz w:val="24"/>
          <w:szCs w:val="24"/>
        </w:rPr>
        <w:t>these methods</w:t>
      </w:r>
      <w:r w:rsidR="00344E44" w:rsidRPr="00504D70">
        <w:rPr>
          <w:rFonts w:ascii="Times New Roman" w:hAnsi="Times New Roman" w:cs="Times New Roman"/>
          <w:sz w:val="24"/>
          <w:szCs w:val="24"/>
        </w:rPr>
        <w:t xml:space="preserve"> is to reveal the fingerprints. </w:t>
      </w:r>
      <w:r w:rsidR="0037647C" w:rsidRPr="00504D70">
        <w:rPr>
          <w:rFonts w:ascii="Times New Roman" w:hAnsi="Times New Roman" w:cs="Times New Roman"/>
          <w:sz w:val="24"/>
          <w:szCs w:val="24"/>
        </w:rPr>
        <w:t xml:space="preserve">The methods involve the application of chemicals to increase the visualization of latent fingerprints. Different methods </w:t>
      </w:r>
      <w:r w:rsidR="00B72972" w:rsidRPr="00504D70">
        <w:rPr>
          <w:rFonts w:ascii="Times New Roman" w:hAnsi="Times New Roman" w:cs="Times New Roman"/>
          <w:sz w:val="24"/>
          <w:szCs w:val="24"/>
        </w:rPr>
        <w:t xml:space="preserve">such as the use of powder, silver nitrate soaking, and iodine fuming </w:t>
      </w:r>
      <w:r w:rsidR="0037647C" w:rsidRPr="00504D70">
        <w:rPr>
          <w:rFonts w:ascii="Times New Roman" w:hAnsi="Times New Roman" w:cs="Times New Roman"/>
          <w:sz w:val="24"/>
          <w:szCs w:val="24"/>
        </w:rPr>
        <w:t xml:space="preserve">are used depending on the surfaces they were obtained from. Therefore, this essay will explain </w:t>
      </w:r>
      <w:r w:rsidR="006151CA" w:rsidRPr="00504D70">
        <w:rPr>
          <w:rFonts w:ascii="Times New Roman" w:hAnsi="Times New Roman" w:cs="Times New Roman"/>
          <w:sz w:val="24"/>
          <w:szCs w:val="24"/>
        </w:rPr>
        <w:t xml:space="preserve">the techniques of using fingerprint powder and silver nitrate </w:t>
      </w:r>
      <w:r w:rsidR="006D58E6" w:rsidRPr="00504D70">
        <w:rPr>
          <w:rFonts w:ascii="Times New Roman" w:hAnsi="Times New Roman" w:cs="Times New Roman"/>
          <w:sz w:val="24"/>
          <w:szCs w:val="24"/>
        </w:rPr>
        <w:t xml:space="preserve">to develop and preserve fingerprints. </w:t>
      </w:r>
    </w:p>
    <w:p w14:paraId="4D7F3862" w14:textId="4F5EEBE3" w:rsidR="006D58E6" w:rsidRPr="00504D70" w:rsidRDefault="005E1E2A" w:rsidP="00504D70">
      <w:pPr>
        <w:spacing w:line="480" w:lineRule="auto"/>
        <w:ind w:firstLine="720"/>
        <w:contextualSpacing/>
        <w:rPr>
          <w:rFonts w:ascii="Times New Roman" w:hAnsi="Times New Roman" w:cs="Times New Roman"/>
          <w:sz w:val="24"/>
          <w:szCs w:val="24"/>
        </w:rPr>
      </w:pPr>
      <w:r w:rsidRPr="00504D70">
        <w:rPr>
          <w:rFonts w:ascii="Times New Roman" w:hAnsi="Times New Roman" w:cs="Times New Roman"/>
          <w:sz w:val="24"/>
          <w:szCs w:val="24"/>
        </w:rPr>
        <w:t xml:space="preserve">Fingerprint powder is </w:t>
      </w:r>
      <w:r w:rsidR="00966B2C" w:rsidRPr="00504D70">
        <w:rPr>
          <w:rFonts w:ascii="Times New Roman" w:hAnsi="Times New Roman" w:cs="Times New Roman"/>
          <w:sz w:val="24"/>
          <w:szCs w:val="24"/>
        </w:rPr>
        <w:t xml:space="preserve">one of the most common methods that investigators use </w:t>
      </w:r>
      <w:r w:rsidR="00A6686A" w:rsidRPr="00504D70">
        <w:rPr>
          <w:rFonts w:ascii="Times New Roman" w:hAnsi="Times New Roman" w:cs="Times New Roman"/>
          <w:sz w:val="24"/>
          <w:szCs w:val="24"/>
        </w:rPr>
        <w:t xml:space="preserve">to develop and preserve latent fingerprints. </w:t>
      </w:r>
      <w:r w:rsidR="001C6DEA" w:rsidRPr="00504D70">
        <w:rPr>
          <w:rFonts w:ascii="Times New Roman" w:hAnsi="Times New Roman" w:cs="Times New Roman"/>
          <w:sz w:val="24"/>
          <w:szCs w:val="24"/>
        </w:rPr>
        <w:t xml:space="preserve">The method involves the application of powder to the surfaces where a latent fingerprint is present. Fingerprint powders are of different colors, and they are used depending on the surface. </w:t>
      </w:r>
      <w:r w:rsidR="00A6686A" w:rsidRPr="00504D70">
        <w:rPr>
          <w:rFonts w:ascii="Times New Roman" w:hAnsi="Times New Roman" w:cs="Times New Roman"/>
          <w:sz w:val="24"/>
          <w:szCs w:val="24"/>
        </w:rPr>
        <w:t>According to</w:t>
      </w:r>
      <w:r w:rsidR="00F93417" w:rsidRPr="00504D70">
        <w:rPr>
          <w:rFonts w:ascii="Times New Roman" w:hAnsi="Times New Roman" w:cs="Times New Roman"/>
          <w:sz w:val="24"/>
          <w:szCs w:val="24"/>
        </w:rPr>
        <w:t xml:space="preserve"> Pra</w:t>
      </w:r>
      <w:r w:rsidR="00B11CCD" w:rsidRPr="00504D70">
        <w:rPr>
          <w:rFonts w:ascii="Times New Roman" w:hAnsi="Times New Roman" w:cs="Times New Roman"/>
          <w:sz w:val="24"/>
          <w:szCs w:val="24"/>
        </w:rPr>
        <w:t xml:space="preserve">sad et al. </w:t>
      </w:r>
      <w:r w:rsidR="00F93417" w:rsidRPr="00504D70">
        <w:rPr>
          <w:rFonts w:ascii="Times New Roman" w:hAnsi="Times New Roman" w:cs="Times New Roman"/>
          <w:sz w:val="24"/>
          <w:szCs w:val="24"/>
        </w:rPr>
        <w:t>(2021), t</w:t>
      </w:r>
      <w:r w:rsidR="00A6686A" w:rsidRPr="00504D70">
        <w:rPr>
          <w:rFonts w:ascii="Times New Roman" w:hAnsi="Times New Roman" w:cs="Times New Roman"/>
          <w:sz w:val="24"/>
          <w:szCs w:val="24"/>
        </w:rPr>
        <w:t>he method is commonly used on metal and glass surfaces. The investigator applies the fine powder to th</w:t>
      </w:r>
      <w:r w:rsidR="006F6164" w:rsidRPr="00504D70">
        <w:rPr>
          <w:rFonts w:ascii="Times New Roman" w:hAnsi="Times New Roman" w:cs="Times New Roman"/>
          <w:sz w:val="24"/>
          <w:szCs w:val="24"/>
        </w:rPr>
        <w:t>e surface with latent fingerprints, and the excess powder is then removed gently.</w:t>
      </w:r>
      <w:r w:rsidR="001C6DEA" w:rsidRPr="00504D70">
        <w:rPr>
          <w:rFonts w:ascii="Times New Roman" w:hAnsi="Times New Roman" w:cs="Times New Roman"/>
          <w:sz w:val="24"/>
          <w:szCs w:val="24"/>
        </w:rPr>
        <w:t xml:space="preserve"> Some of the powders are magnetic. </w:t>
      </w:r>
      <w:r w:rsidR="006F6164" w:rsidRPr="00504D70">
        <w:rPr>
          <w:rFonts w:ascii="Times New Roman" w:hAnsi="Times New Roman" w:cs="Times New Roman"/>
          <w:sz w:val="24"/>
          <w:szCs w:val="24"/>
        </w:rPr>
        <w:t xml:space="preserve"> </w:t>
      </w:r>
      <w:r w:rsidR="001C6DEA" w:rsidRPr="00504D70">
        <w:rPr>
          <w:rFonts w:ascii="Times New Roman" w:hAnsi="Times New Roman" w:cs="Times New Roman"/>
          <w:sz w:val="24"/>
          <w:szCs w:val="24"/>
        </w:rPr>
        <w:t xml:space="preserve">After application, the </w:t>
      </w:r>
      <w:r w:rsidR="006F6164" w:rsidRPr="00504D70">
        <w:rPr>
          <w:rFonts w:ascii="Times New Roman" w:hAnsi="Times New Roman" w:cs="Times New Roman"/>
          <w:sz w:val="24"/>
          <w:szCs w:val="24"/>
        </w:rPr>
        <w:t xml:space="preserve">powder adheres to the fingerprints residues, and they are revealed. </w:t>
      </w:r>
      <w:r w:rsidR="001C6DEA" w:rsidRPr="00504D70">
        <w:rPr>
          <w:rFonts w:ascii="Times New Roman" w:hAnsi="Times New Roman" w:cs="Times New Roman"/>
          <w:sz w:val="24"/>
          <w:szCs w:val="24"/>
        </w:rPr>
        <w:t>They are then photographed and are used to explain how they are related to the person.</w:t>
      </w:r>
    </w:p>
    <w:p w14:paraId="1F3A88BA" w14:textId="18128EC8" w:rsidR="005A39BB" w:rsidRPr="00504D70" w:rsidRDefault="005E1E2A" w:rsidP="00504D70">
      <w:pPr>
        <w:spacing w:line="480" w:lineRule="auto"/>
        <w:ind w:firstLine="720"/>
        <w:contextualSpacing/>
        <w:rPr>
          <w:rFonts w:ascii="Times New Roman" w:hAnsi="Times New Roman" w:cs="Times New Roman"/>
          <w:sz w:val="24"/>
          <w:szCs w:val="24"/>
        </w:rPr>
      </w:pPr>
      <w:r w:rsidRPr="00504D70">
        <w:rPr>
          <w:rFonts w:ascii="Times New Roman" w:hAnsi="Times New Roman" w:cs="Times New Roman"/>
          <w:sz w:val="24"/>
          <w:szCs w:val="24"/>
        </w:rPr>
        <w:lastRenderedPageBreak/>
        <w:t>Silver nitrate soaking is another method used by investigators to develop latent fingerprints. According to</w:t>
      </w:r>
      <w:r w:rsidR="006151CA" w:rsidRPr="00504D70">
        <w:rPr>
          <w:rFonts w:ascii="Times New Roman" w:hAnsi="Times New Roman" w:cs="Times New Roman"/>
          <w:color w:val="333333"/>
          <w:sz w:val="24"/>
          <w:szCs w:val="24"/>
          <w:shd w:val="clear" w:color="auto" w:fill="F7F7ED"/>
        </w:rPr>
        <w:t xml:space="preserve"> </w:t>
      </w:r>
      <w:r w:rsidR="00327D83" w:rsidRPr="00504D70">
        <w:rPr>
          <w:rFonts w:ascii="Times New Roman" w:hAnsi="Times New Roman" w:cs="Times New Roman"/>
          <w:sz w:val="24"/>
          <w:szCs w:val="24"/>
        </w:rPr>
        <w:t>Prasad et al.</w:t>
      </w:r>
      <w:r w:rsidR="006151CA" w:rsidRPr="00504D70">
        <w:rPr>
          <w:rFonts w:ascii="Times New Roman" w:hAnsi="Times New Roman" w:cs="Times New Roman"/>
          <w:sz w:val="24"/>
          <w:szCs w:val="24"/>
        </w:rPr>
        <w:t xml:space="preserve"> (2021)</w:t>
      </w:r>
      <w:r w:rsidRPr="00504D70">
        <w:rPr>
          <w:rFonts w:ascii="Times New Roman" w:hAnsi="Times New Roman" w:cs="Times New Roman"/>
          <w:sz w:val="24"/>
          <w:szCs w:val="24"/>
        </w:rPr>
        <w:t>, when</w:t>
      </w:r>
      <w:r w:rsidRPr="00504D70">
        <w:rPr>
          <w:rFonts w:ascii="Times New Roman" w:hAnsi="Times New Roman" w:cs="Times New Roman"/>
          <w:sz w:val="24"/>
          <w:szCs w:val="24"/>
        </w:rPr>
        <w:t xml:space="preserve"> silver nitrate comes to contact with skin secretions, they form silver chloride. Silver chloride turns grey when exposed to ultraviolet rays. Therefore, a developed fingerprint must be imaged immediately as the reaction fills the surface permanently. The </w:t>
      </w:r>
      <w:r w:rsidRPr="00504D70">
        <w:rPr>
          <w:rFonts w:ascii="Times New Roman" w:hAnsi="Times New Roman" w:cs="Times New Roman"/>
          <w:sz w:val="24"/>
          <w:szCs w:val="24"/>
        </w:rPr>
        <w:t>method is mostly useful in surfaces such as plastics, cardboard, unvarnished, light-colored woods, and paper</w:t>
      </w:r>
      <w:r w:rsidR="00A543AB" w:rsidRPr="00504D70">
        <w:rPr>
          <w:rFonts w:ascii="Times New Roman" w:hAnsi="Times New Roman" w:cs="Times New Roman"/>
          <w:sz w:val="24"/>
          <w:szCs w:val="24"/>
        </w:rPr>
        <w:t>.</w:t>
      </w:r>
      <w:r w:rsidR="006151CA" w:rsidRPr="00504D70">
        <w:rPr>
          <w:rFonts w:ascii="Times New Roman" w:hAnsi="Times New Roman" w:cs="Times New Roman"/>
          <w:sz w:val="24"/>
          <w:szCs w:val="24"/>
        </w:rPr>
        <w:t xml:space="preserve"> T</w:t>
      </w:r>
      <w:r w:rsidR="00A543AB" w:rsidRPr="00504D70">
        <w:rPr>
          <w:rFonts w:ascii="Times New Roman" w:hAnsi="Times New Roman" w:cs="Times New Roman"/>
          <w:sz w:val="24"/>
          <w:szCs w:val="24"/>
        </w:rPr>
        <w:t xml:space="preserve">he technique might not be useful on surfaces exposed to water. </w:t>
      </w:r>
    </w:p>
    <w:p w14:paraId="6F365053" w14:textId="6F7FD67F" w:rsidR="00737A1E" w:rsidRPr="00504D70" w:rsidRDefault="005E1E2A" w:rsidP="00504D70">
      <w:pPr>
        <w:spacing w:line="480" w:lineRule="auto"/>
        <w:ind w:firstLine="720"/>
        <w:contextualSpacing/>
        <w:rPr>
          <w:rFonts w:ascii="Times New Roman" w:hAnsi="Times New Roman" w:cs="Times New Roman"/>
          <w:sz w:val="24"/>
          <w:szCs w:val="24"/>
        </w:rPr>
      </w:pPr>
      <w:r w:rsidRPr="00504D70">
        <w:rPr>
          <w:rFonts w:ascii="Times New Roman" w:hAnsi="Times New Roman" w:cs="Times New Roman"/>
          <w:sz w:val="24"/>
          <w:szCs w:val="24"/>
        </w:rPr>
        <w:t>In conclusion, forensic investigators use fingerprint powder and silver nitrate s</w:t>
      </w:r>
      <w:r w:rsidRPr="00504D70">
        <w:rPr>
          <w:rFonts w:ascii="Times New Roman" w:hAnsi="Times New Roman" w:cs="Times New Roman"/>
          <w:sz w:val="24"/>
          <w:szCs w:val="24"/>
        </w:rPr>
        <w:t>oaking techniques to develop and preserve latent fingerprints. The methods help to increase the visualization of latent fingerprints as it is difficult to see them with naked eyes. As shown in this essay, the methods reveal the fingerprints, and the invest</w:t>
      </w:r>
      <w:r w:rsidRPr="00504D70">
        <w:rPr>
          <w:rFonts w:ascii="Times New Roman" w:hAnsi="Times New Roman" w:cs="Times New Roman"/>
          <w:sz w:val="24"/>
          <w:szCs w:val="24"/>
        </w:rPr>
        <w:t xml:space="preserve">igator can take images of the latent fingerprints. The fingerprints </w:t>
      </w:r>
      <w:r w:rsidR="00C325A1" w:rsidRPr="00504D70">
        <w:rPr>
          <w:rFonts w:ascii="Times New Roman" w:hAnsi="Times New Roman" w:cs="Times New Roman"/>
          <w:sz w:val="24"/>
          <w:szCs w:val="24"/>
        </w:rPr>
        <w:t>give</w:t>
      </w:r>
      <w:r w:rsidRPr="00504D70">
        <w:rPr>
          <w:rFonts w:ascii="Times New Roman" w:hAnsi="Times New Roman" w:cs="Times New Roman"/>
          <w:sz w:val="24"/>
          <w:szCs w:val="24"/>
        </w:rPr>
        <w:t xml:space="preserve"> the investigator essential information related to the crime scene as every person has unique finger prints and only the fingerprints of individuals present at the crime scene will be </w:t>
      </w:r>
      <w:r w:rsidRPr="00504D70">
        <w:rPr>
          <w:rFonts w:ascii="Times New Roman" w:hAnsi="Times New Roman" w:cs="Times New Roman"/>
          <w:sz w:val="24"/>
          <w:szCs w:val="24"/>
        </w:rPr>
        <w:t xml:space="preserve">revealed. </w:t>
      </w:r>
    </w:p>
    <w:p w14:paraId="181DA727" w14:textId="77777777" w:rsidR="00C325A1" w:rsidRPr="00504D70" w:rsidRDefault="00C325A1" w:rsidP="00504D70">
      <w:pPr>
        <w:shd w:val="clear" w:color="auto" w:fill="FFFFFF"/>
        <w:spacing w:after="0" w:line="480" w:lineRule="auto"/>
        <w:jc w:val="center"/>
        <w:rPr>
          <w:rFonts w:ascii="Times New Roman" w:eastAsia="Times New Roman" w:hAnsi="Times New Roman" w:cs="Times New Roman"/>
          <w:b/>
          <w:bCs/>
          <w:color w:val="000000"/>
          <w:sz w:val="24"/>
          <w:szCs w:val="24"/>
        </w:rPr>
      </w:pPr>
    </w:p>
    <w:p w14:paraId="1D39D393" w14:textId="77777777" w:rsidR="00C325A1" w:rsidRPr="00504D70" w:rsidRDefault="00C325A1" w:rsidP="00504D70">
      <w:pPr>
        <w:shd w:val="clear" w:color="auto" w:fill="FFFFFF"/>
        <w:spacing w:after="0" w:line="480" w:lineRule="auto"/>
        <w:jc w:val="center"/>
        <w:rPr>
          <w:rFonts w:ascii="Times New Roman" w:eastAsia="Times New Roman" w:hAnsi="Times New Roman" w:cs="Times New Roman"/>
          <w:b/>
          <w:bCs/>
          <w:color w:val="000000"/>
          <w:sz w:val="24"/>
          <w:szCs w:val="24"/>
        </w:rPr>
      </w:pPr>
    </w:p>
    <w:p w14:paraId="30141536" w14:textId="77777777" w:rsidR="00C325A1" w:rsidRPr="00504D70" w:rsidRDefault="00C325A1" w:rsidP="00504D70">
      <w:pPr>
        <w:shd w:val="clear" w:color="auto" w:fill="FFFFFF"/>
        <w:spacing w:after="0" w:line="480" w:lineRule="auto"/>
        <w:jc w:val="center"/>
        <w:rPr>
          <w:rFonts w:ascii="Times New Roman" w:eastAsia="Times New Roman" w:hAnsi="Times New Roman" w:cs="Times New Roman"/>
          <w:b/>
          <w:bCs/>
          <w:color w:val="000000"/>
          <w:sz w:val="24"/>
          <w:szCs w:val="24"/>
        </w:rPr>
      </w:pPr>
    </w:p>
    <w:p w14:paraId="4A0D97F6" w14:textId="77777777" w:rsidR="00C325A1" w:rsidRPr="00504D70" w:rsidRDefault="00C325A1" w:rsidP="00504D70">
      <w:pPr>
        <w:shd w:val="clear" w:color="auto" w:fill="FFFFFF"/>
        <w:spacing w:after="0" w:line="480" w:lineRule="auto"/>
        <w:jc w:val="center"/>
        <w:rPr>
          <w:rFonts w:ascii="Times New Roman" w:eastAsia="Times New Roman" w:hAnsi="Times New Roman" w:cs="Times New Roman"/>
          <w:b/>
          <w:bCs/>
          <w:color w:val="000000"/>
          <w:sz w:val="24"/>
          <w:szCs w:val="24"/>
        </w:rPr>
      </w:pPr>
    </w:p>
    <w:p w14:paraId="35E490DD" w14:textId="77777777" w:rsidR="00C325A1" w:rsidRPr="00504D70" w:rsidRDefault="00C325A1" w:rsidP="00504D70">
      <w:pPr>
        <w:shd w:val="clear" w:color="auto" w:fill="FFFFFF"/>
        <w:spacing w:after="0" w:line="480" w:lineRule="auto"/>
        <w:jc w:val="center"/>
        <w:rPr>
          <w:rFonts w:ascii="Times New Roman" w:eastAsia="Times New Roman" w:hAnsi="Times New Roman" w:cs="Times New Roman"/>
          <w:b/>
          <w:bCs/>
          <w:color w:val="000000"/>
          <w:sz w:val="24"/>
          <w:szCs w:val="24"/>
        </w:rPr>
      </w:pPr>
    </w:p>
    <w:p w14:paraId="4A7F7AA3" w14:textId="77777777" w:rsidR="00C325A1" w:rsidRPr="00504D70" w:rsidRDefault="00C325A1" w:rsidP="00504D70">
      <w:pPr>
        <w:shd w:val="clear" w:color="auto" w:fill="FFFFFF"/>
        <w:spacing w:after="0" w:line="480" w:lineRule="auto"/>
        <w:jc w:val="center"/>
        <w:rPr>
          <w:rFonts w:ascii="Times New Roman" w:eastAsia="Times New Roman" w:hAnsi="Times New Roman" w:cs="Times New Roman"/>
          <w:b/>
          <w:bCs/>
          <w:color w:val="000000"/>
          <w:sz w:val="24"/>
          <w:szCs w:val="24"/>
        </w:rPr>
      </w:pPr>
    </w:p>
    <w:p w14:paraId="3BD2B8E5" w14:textId="77777777" w:rsidR="00327D83" w:rsidRPr="00504D70" w:rsidRDefault="00327D83" w:rsidP="00504D70">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p>
    <w:p w14:paraId="4DD27B12" w14:textId="77777777" w:rsidR="00327D83" w:rsidRPr="00504D70" w:rsidRDefault="00327D83" w:rsidP="00504D70">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p>
    <w:p w14:paraId="0F24A185" w14:textId="2756F79A" w:rsidR="00327D83" w:rsidRDefault="00327D83" w:rsidP="00F60840">
      <w:pPr>
        <w:shd w:val="clear" w:color="auto" w:fill="FFFFFF"/>
        <w:spacing w:after="0" w:line="480" w:lineRule="auto"/>
        <w:contextualSpacing/>
        <w:rPr>
          <w:rFonts w:ascii="Times New Roman" w:eastAsia="Times New Roman" w:hAnsi="Times New Roman" w:cs="Times New Roman"/>
          <w:b/>
          <w:bCs/>
          <w:color w:val="000000"/>
          <w:sz w:val="24"/>
          <w:szCs w:val="24"/>
        </w:rPr>
      </w:pPr>
    </w:p>
    <w:p w14:paraId="4E6599A6" w14:textId="77777777" w:rsidR="00F60840" w:rsidRPr="00504D70" w:rsidRDefault="00F60840" w:rsidP="00F60840">
      <w:pPr>
        <w:shd w:val="clear" w:color="auto" w:fill="FFFFFF"/>
        <w:spacing w:after="0" w:line="480" w:lineRule="auto"/>
        <w:contextualSpacing/>
        <w:rPr>
          <w:rFonts w:ascii="Times New Roman" w:eastAsia="Times New Roman" w:hAnsi="Times New Roman" w:cs="Times New Roman"/>
          <w:b/>
          <w:bCs/>
          <w:color w:val="000000"/>
          <w:sz w:val="24"/>
          <w:szCs w:val="24"/>
        </w:rPr>
      </w:pPr>
      <w:bookmarkStart w:id="0" w:name="_GoBack"/>
      <w:bookmarkEnd w:id="0"/>
    </w:p>
    <w:p w14:paraId="1BC153E6" w14:textId="7A439E81" w:rsidR="00C325A1" w:rsidRPr="00504D70" w:rsidRDefault="005E1E2A" w:rsidP="00504D70">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r w:rsidRPr="00504D70">
        <w:rPr>
          <w:rFonts w:ascii="Times New Roman" w:eastAsia="Times New Roman" w:hAnsi="Times New Roman" w:cs="Times New Roman"/>
          <w:b/>
          <w:bCs/>
          <w:color w:val="000000"/>
          <w:sz w:val="24"/>
          <w:szCs w:val="24"/>
        </w:rPr>
        <w:lastRenderedPageBreak/>
        <w:t>References</w:t>
      </w:r>
    </w:p>
    <w:p w14:paraId="62BC5819" w14:textId="77777777" w:rsidR="00C325A1" w:rsidRPr="00504D70" w:rsidRDefault="005E1E2A" w:rsidP="00504D70">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504D70">
        <w:rPr>
          <w:rFonts w:ascii="Times New Roman" w:eastAsia="Times New Roman" w:hAnsi="Times New Roman" w:cs="Times New Roman"/>
          <w:color w:val="000000"/>
          <w:sz w:val="24"/>
          <w:szCs w:val="24"/>
        </w:rPr>
        <w:t>Prasad, V., Prasad, L., Lukose, S., &amp; Agarwal, P. (2021). Latent fingerprint development by using silver nanoparticles and silver nitrate—A comparative study. </w:t>
      </w:r>
      <w:r w:rsidRPr="00504D70">
        <w:rPr>
          <w:rFonts w:ascii="Times New Roman" w:eastAsia="Times New Roman" w:hAnsi="Times New Roman" w:cs="Times New Roman"/>
          <w:i/>
          <w:iCs/>
          <w:color w:val="000000"/>
          <w:sz w:val="24"/>
          <w:szCs w:val="24"/>
        </w:rPr>
        <w:t>Journal of Forensic Sciences</w:t>
      </w:r>
      <w:r w:rsidRPr="00504D70">
        <w:rPr>
          <w:rFonts w:ascii="Times New Roman" w:eastAsia="Times New Roman" w:hAnsi="Times New Roman" w:cs="Times New Roman"/>
          <w:color w:val="000000"/>
          <w:sz w:val="24"/>
          <w:szCs w:val="24"/>
        </w:rPr>
        <w:t>, </w:t>
      </w:r>
      <w:r w:rsidRPr="00504D70">
        <w:rPr>
          <w:rFonts w:ascii="Times New Roman" w:eastAsia="Times New Roman" w:hAnsi="Times New Roman" w:cs="Times New Roman"/>
          <w:i/>
          <w:iCs/>
          <w:color w:val="000000"/>
          <w:sz w:val="24"/>
          <w:szCs w:val="24"/>
        </w:rPr>
        <w:t>66</w:t>
      </w:r>
      <w:r w:rsidRPr="00504D70">
        <w:rPr>
          <w:rFonts w:ascii="Times New Roman" w:eastAsia="Times New Roman" w:hAnsi="Times New Roman" w:cs="Times New Roman"/>
          <w:color w:val="000000"/>
          <w:sz w:val="24"/>
          <w:szCs w:val="24"/>
        </w:rPr>
        <w:t>(3), 1065-1074. </w:t>
      </w:r>
      <w:hyperlink r:id="rId6" w:history="1">
        <w:r w:rsidRPr="00504D70">
          <w:rPr>
            <w:rFonts w:ascii="Times New Roman" w:eastAsia="Times New Roman" w:hAnsi="Times New Roman" w:cs="Times New Roman"/>
            <w:color w:val="000000"/>
            <w:sz w:val="24"/>
            <w:szCs w:val="24"/>
            <w:u w:val="single"/>
          </w:rPr>
          <w:t>https://doi.org/10.1111/1556-4029.14664</w:t>
        </w:r>
      </w:hyperlink>
    </w:p>
    <w:p w14:paraId="6E8CA41A" w14:textId="77777777" w:rsidR="00C325A1" w:rsidRPr="00504D70" w:rsidRDefault="005E1E2A" w:rsidP="00504D70">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504D70">
        <w:rPr>
          <w:rFonts w:ascii="Times New Roman" w:eastAsia="Times New Roman" w:hAnsi="Times New Roman" w:cs="Times New Roman"/>
          <w:color w:val="000000"/>
          <w:sz w:val="24"/>
          <w:szCs w:val="24"/>
        </w:rPr>
        <w:t>Qiu, Z., Hao, B., Gu, X., Wang, Z., Xie, N., Lam, J. W., Hao, H., &amp; Tang, B. Z. (2018). A general powder dusting method for latent fingerprint development based o</w:t>
      </w:r>
      <w:r w:rsidRPr="00504D70">
        <w:rPr>
          <w:rFonts w:ascii="Times New Roman" w:eastAsia="Times New Roman" w:hAnsi="Times New Roman" w:cs="Times New Roman"/>
          <w:color w:val="000000"/>
          <w:sz w:val="24"/>
          <w:szCs w:val="24"/>
        </w:rPr>
        <w:t>n AIEgens. </w:t>
      </w:r>
      <w:r w:rsidRPr="00504D70">
        <w:rPr>
          <w:rFonts w:ascii="Times New Roman" w:eastAsia="Times New Roman" w:hAnsi="Times New Roman" w:cs="Times New Roman"/>
          <w:i/>
          <w:iCs/>
          <w:color w:val="000000"/>
          <w:sz w:val="24"/>
          <w:szCs w:val="24"/>
        </w:rPr>
        <w:t>Science China Chemistry</w:t>
      </w:r>
      <w:r w:rsidRPr="00504D70">
        <w:rPr>
          <w:rFonts w:ascii="Times New Roman" w:eastAsia="Times New Roman" w:hAnsi="Times New Roman" w:cs="Times New Roman"/>
          <w:color w:val="000000"/>
          <w:sz w:val="24"/>
          <w:szCs w:val="24"/>
        </w:rPr>
        <w:t>, </w:t>
      </w:r>
      <w:r w:rsidRPr="00504D70">
        <w:rPr>
          <w:rFonts w:ascii="Times New Roman" w:eastAsia="Times New Roman" w:hAnsi="Times New Roman" w:cs="Times New Roman"/>
          <w:i/>
          <w:iCs/>
          <w:color w:val="000000"/>
          <w:sz w:val="24"/>
          <w:szCs w:val="24"/>
        </w:rPr>
        <w:t>61</w:t>
      </w:r>
      <w:r w:rsidRPr="00504D70">
        <w:rPr>
          <w:rFonts w:ascii="Times New Roman" w:eastAsia="Times New Roman" w:hAnsi="Times New Roman" w:cs="Times New Roman"/>
          <w:color w:val="000000"/>
          <w:sz w:val="24"/>
          <w:szCs w:val="24"/>
        </w:rPr>
        <w:t>(8), 966-970. </w:t>
      </w:r>
      <w:hyperlink r:id="rId7" w:history="1">
        <w:r w:rsidRPr="00504D70">
          <w:rPr>
            <w:rFonts w:ascii="Times New Roman" w:eastAsia="Times New Roman" w:hAnsi="Times New Roman" w:cs="Times New Roman"/>
            <w:color w:val="000000"/>
            <w:sz w:val="24"/>
            <w:szCs w:val="24"/>
            <w:u w:val="single"/>
          </w:rPr>
          <w:t>https://doi.org/10.1007/s11426-018-9280-1</w:t>
        </w:r>
      </w:hyperlink>
    </w:p>
    <w:p w14:paraId="54427CEE" w14:textId="77777777" w:rsidR="006D58E6" w:rsidRPr="00504D70" w:rsidRDefault="006D58E6" w:rsidP="00504D70">
      <w:pPr>
        <w:spacing w:line="480" w:lineRule="auto"/>
        <w:ind w:hanging="720"/>
        <w:contextualSpacing/>
        <w:rPr>
          <w:rFonts w:ascii="Times New Roman" w:hAnsi="Times New Roman" w:cs="Times New Roman"/>
          <w:sz w:val="24"/>
          <w:szCs w:val="24"/>
        </w:rPr>
      </w:pPr>
    </w:p>
    <w:sectPr w:rsidR="006D58E6" w:rsidRPr="00504D7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B8276" w14:textId="77777777" w:rsidR="005E1E2A" w:rsidRDefault="005E1E2A">
      <w:pPr>
        <w:spacing w:after="0" w:line="240" w:lineRule="auto"/>
      </w:pPr>
      <w:r>
        <w:separator/>
      </w:r>
    </w:p>
  </w:endnote>
  <w:endnote w:type="continuationSeparator" w:id="0">
    <w:p w14:paraId="0C8FE294" w14:textId="77777777" w:rsidR="005E1E2A" w:rsidRDefault="005E1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DA546" w14:textId="77777777" w:rsidR="005E1E2A" w:rsidRDefault="005E1E2A">
      <w:pPr>
        <w:spacing w:after="0" w:line="240" w:lineRule="auto"/>
      </w:pPr>
      <w:r>
        <w:separator/>
      </w:r>
    </w:p>
  </w:footnote>
  <w:footnote w:type="continuationSeparator" w:id="0">
    <w:p w14:paraId="216718D1" w14:textId="77777777" w:rsidR="005E1E2A" w:rsidRDefault="005E1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1451353"/>
      <w:docPartObj>
        <w:docPartGallery w:val="Page Numbers (Top of Page)"/>
        <w:docPartUnique/>
      </w:docPartObj>
    </w:sdtPr>
    <w:sdtEndPr>
      <w:rPr>
        <w:rFonts w:ascii="Times New Roman" w:hAnsi="Times New Roman" w:cs="Times New Roman"/>
        <w:noProof/>
        <w:sz w:val="24"/>
        <w:szCs w:val="24"/>
      </w:rPr>
    </w:sdtEndPr>
    <w:sdtContent>
      <w:p w14:paraId="31207D2C" w14:textId="5D105106" w:rsidR="001C2040" w:rsidRPr="001C2040" w:rsidRDefault="005E1E2A">
        <w:pPr>
          <w:pStyle w:val="Header"/>
          <w:jc w:val="right"/>
          <w:rPr>
            <w:rFonts w:ascii="Times New Roman" w:hAnsi="Times New Roman" w:cs="Times New Roman"/>
            <w:sz w:val="24"/>
            <w:szCs w:val="24"/>
          </w:rPr>
        </w:pPr>
        <w:r w:rsidRPr="001C2040">
          <w:rPr>
            <w:rFonts w:ascii="Times New Roman" w:hAnsi="Times New Roman" w:cs="Times New Roman"/>
            <w:sz w:val="24"/>
            <w:szCs w:val="24"/>
          </w:rPr>
          <w:fldChar w:fldCharType="begin"/>
        </w:r>
        <w:r w:rsidRPr="001C2040">
          <w:rPr>
            <w:rFonts w:ascii="Times New Roman" w:hAnsi="Times New Roman" w:cs="Times New Roman"/>
            <w:sz w:val="24"/>
            <w:szCs w:val="24"/>
          </w:rPr>
          <w:instrText xml:space="preserve"> PAGE   \* MERGEFORMAT </w:instrText>
        </w:r>
        <w:r w:rsidRPr="001C2040">
          <w:rPr>
            <w:rFonts w:ascii="Times New Roman" w:hAnsi="Times New Roman" w:cs="Times New Roman"/>
            <w:sz w:val="24"/>
            <w:szCs w:val="24"/>
          </w:rPr>
          <w:fldChar w:fldCharType="separate"/>
        </w:r>
        <w:r w:rsidR="00C22D9A">
          <w:rPr>
            <w:rFonts w:ascii="Times New Roman" w:hAnsi="Times New Roman" w:cs="Times New Roman"/>
            <w:noProof/>
            <w:sz w:val="24"/>
            <w:szCs w:val="24"/>
          </w:rPr>
          <w:t>1</w:t>
        </w:r>
        <w:r w:rsidRPr="001C2040">
          <w:rPr>
            <w:rFonts w:ascii="Times New Roman" w:hAnsi="Times New Roman" w:cs="Times New Roman"/>
            <w:noProof/>
            <w:sz w:val="24"/>
            <w:szCs w:val="24"/>
          </w:rPr>
          <w:fldChar w:fldCharType="end"/>
        </w:r>
      </w:p>
    </w:sdtContent>
  </w:sdt>
  <w:p w14:paraId="5FAD0148" w14:textId="77777777" w:rsidR="001C2040" w:rsidRPr="001C2040" w:rsidRDefault="001C204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567"/>
    <w:rsid w:val="001525B9"/>
    <w:rsid w:val="001C2040"/>
    <w:rsid w:val="001C6DEA"/>
    <w:rsid w:val="00327D83"/>
    <w:rsid w:val="00344E44"/>
    <w:rsid w:val="0037647C"/>
    <w:rsid w:val="004E7212"/>
    <w:rsid w:val="00504D70"/>
    <w:rsid w:val="005342D8"/>
    <w:rsid w:val="005A39BB"/>
    <w:rsid w:val="005E1E2A"/>
    <w:rsid w:val="006151CA"/>
    <w:rsid w:val="00625E86"/>
    <w:rsid w:val="00666C74"/>
    <w:rsid w:val="006D58E6"/>
    <w:rsid w:val="006F6164"/>
    <w:rsid w:val="00737A1E"/>
    <w:rsid w:val="0081595B"/>
    <w:rsid w:val="00832AFF"/>
    <w:rsid w:val="008902A0"/>
    <w:rsid w:val="008D71F7"/>
    <w:rsid w:val="009021C1"/>
    <w:rsid w:val="00960567"/>
    <w:rsid w:val="00966B2C"/>
    <w:rsid w:val="009672C8"/>
    <w:rsid w:val="00A543AB"/>
    <w:rsid w:val="00A64ECC"/>
    <w:rsid w:val="00A6686A"/>
    <w:rsid w:val="00B11CCD"/>
    <w:rsid w:val="00B72972"/>
    <w:rsid w:val="00C22D9A"/>
    <w:rsid w:val="00C325A1"/>
    <w:rsid w:val="00C87B2E"/>
    <w:rsid w:val="00D25385"/>
    <w:rsid w:val="00D3487E"/>
    <w:rsid w:val="00EE35DD"/>
    <w:rsid w:val="00F60840"/>
    <w:rsid w:val="00F650AF"/>
    <w:rsid w:val="00F93417"/>
    <w:rsid w:val="00FC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8C43"/>
  <w15:chartTrackingRefBased/>
  <w15:docId w15:val="{3D4689E9-525B-455F-BD2C-BDFA129F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y">
    <w:name w:val="gray"/>
    <w:basedOn w:val="DefaultParagraphFont"/>
    <w:rsid w:val="006151CA"/>
  </w:style>
  <w:style w:type="paragraph" w:styleId="NormalWeb">
    <w:name w:val="Normal (Web)"/>
    <w:basedOn w:val="Normal"/>
    <w:uiPriority w:val="99"/>
    <w:semiHidden/>
    <w:unhideWhenUsed/>
    <w:rsid w:val="00C325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25A1"/>
    <w:rPr>
      <w:i/>
      <w:iCs/>
    </w:rPr>
  </w:style>
  <w:style w:type="character" w:styleId="Hyperlink">
    <w:name w:val="Hyperlink"/>
    <w:basedOn w:val="DefaultParagraphFont"/>
    <w:uiPriority w:val="99"/>
    <w:semiHidden/>
    <w:unhideWhenUsed/>
    <w:rsid w:val="00C325A1"/>
    <w:rPr>
      <w:color w:val="0000FF"/>
      <w:u w:val="single"/>
    </w:rPr>
  </w:style>
  <w:style w:type="paragraph" w:styleId="Header">
    <w:name w:val="header"/>
    <w:basedOn w:val="Normal"/>
    <w:link w:val="HeaderChar"/>
    <w:uiPriority w:val="99"/>
    <w:unhideWhenUsed/>
    <w:rsid w:val="001C20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040"/>
  </w:style>
  <w:style w:type="paragraph" w:styleId="Footer">
    <w:name w:val="footer"/>
    <w:basedOn w:val="Normal"/>
    <w:link w:val="FooterChar"/>
    <w:uiPriority w:val="99"/>
    <w:unhideWhenUsed/>
    <w:rsid w:val="001C20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007/s11426-018-928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11/1556-4029.1466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user</cp:lastModifiedBy>
  <cp:revision>2</cp:revision>
  <dcterms:created xsi:type="dcterms:W3CDTF">2021-08-30T12:55:00Z</dcterms:created>
  <dcterms:modified xsi:type="dcterms:W3CDTF">2021-08-30T12:55:00Z</dcterms:modified>
</cp:coreProperties>
</file>